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092900" w14:textId="77777777" w:rsidR="00402A31" w:rsidRDefault="00402A31" w:rsidP="00402A31">
      <w:pPr>
        <w:pStyle w:val="-"/>
        <w:rPr>
          <w:rFonts w:eastAsiaTheme="minorEastAsia"/>
          <w:rtl/>
        </w:rPr>
      </w:pPr>
      <w:bookmarkStart w:id="0" w:name="נספח_ד"/>
      <w:bookmarkStart w:id="1" w:name="_Toc101957892"/>
      <w:bookmarkStart w:id="2" w:name="_GoBack"/>
      <w:bookmarkEnd w:id="2"/>
      <w:r>
        <w:rPr>
          <w:rFonts w:eastAsiaTheme="minorEastAsia" w:hint="cs"/>
          <w:rtl/>
        </w:rPr>
        <w:t>נספח ד</w:t>
      </w:r>
    </w:p>
    <w:bookmarkEnd w:id="0"/>
    <w:p w14:paraId="5D76BBB1" w14:textId="77777777" w:rsidR="00402A31" w:rsidRPr="00AA290D" w:rsidRDefault="00402A31" w:rsidP="00402A31">
      <w:pPr>
        <w:pBdr>
          <w:bottom w:val="single" w:sz="6" w:space="1" w:color="1F497D"/>
        </w:pBdr>
        <w:spacing w:after="60"/>
        <w:jc w:val="center"/>
        <w:outlineLvl w:val="1"/>
        <w:rPr>
          <w:rFonts w:asciiTheme="minorHAnsi" w:eastAsiaTheme="minorEastAsia" w:hAnsiTheme="minorHAnsi" w:cstheme="minorBidi"/>
          <w:color w:val="5A5A5A" w:themeColor="text1" w:themeTint="A5"/>
          <w:spacing w:val="15"/>
          <w:sz w:val="22"/>
          <w:szCs w:val="22"/>
          <w:rtl/>
        </w:rPr>
      </w:pPr>
      <w:r>
        <w:rPr>
          <w:rFonts w:asciiTheme="minorHAnsi" w:eastAsiaTheme="minorEastAsia" w:hAnsiTheme="minorHAnsi" w:cstheme="minorBidi" w:hint="cs"/>
          <w:color w:val="5A5A5A" w:themeColor="text1" w:themeTint="A5"/>
          <w:spacing w:val="15"/>
          <w:sz w:val="22"/>
          <w:szCs w:val="22"/>
          <w:rtl/>
        </w:rPr>
        <w:t>חוות דעת מקצועית במסגרת כוונה להתקשר עם ספק יחיד / ספק חוץ</w:t>
      </w:r>
      <w:bookmarkEnd w:id="1"/>
    </w:p>
    <w:p w14:paraId="2F0B5536" w14:textId="77777777" w:rsidR="00402A31" w:rsidRPr="00AA290D" w:rsidRDefault="00402A31" w:rsidP="00402A31">
      <w:pPr>
        <w:rPr>
          <w:rFonts w:ascii="Arial" w:hAnsi="Arial" w:cs="Arial"/>
          <w:b/>
          <w:sz w:val="22"/>
          <w:szCs w:val="22"/>
          <w:rtl/>
        </w:rPr>
      </w:pPr>
    </w:p>
    <w:p w14:paraId="60D0BF46" w14:textId="77777777" w:rsidR="00402A31" w:rsidRPr="00AA290D" w:rsidRDefault="00402A31" w:rsidP="00402A31">
      <w:pPr>
        <w:rPr>
          <w:rFonts w:ascii="Arial" w:hAnsi="Arial" w:cs="Arial"/>
          <w:b/>
          <w:sz w:val="22"/>
          <w:szCs w:val="22"/>
          <w:rtl/>
        </w:rPr>
      </w:pPr>
      <w:r>
        <w:rPr>
          <w:rFonts w:ascii="Arial" w:hAnsi="Arial" w:cs="Arial"/>
          <w:b/>
          <w:sz w:val="22"/>
          <w:szCs w:val="22"/>
          <w:rtl/>
        </w:rPr>
        <w:t xml:space="preserve">אל: ועדת המכרזים </w:t>
      </w:r>
    </w:p>
    <w:p w14:paraId="4346C549" w14:textId="77777777" w:rsidR="00402A31" w:rsidRPr="00AA290D" w:rsidRDefault="00402A31" w:rsidP="00402A31">
      <w:pPr>
        <w:rPr>
          <w:rFonts w:ascii="Arial" w:hAnsi="Arial" w:cs="Arial"/>
          <w:b/>
          <w:sz w:val="22"/>
          <w:szCs w:val="22"/>
          <w:rtl/>
        </w:rPr>
      </w:pPr>
    </w:p>
    <w:p w14:paraId="0D0B47BB" w14:textId="77777777" w:rsidR="00402A31" w:rsidRPr="00AA290D" w:rsidRDefault="00402A31" w:rsidP="00402A31">
      <w:pPr>
        <w:jc w:val="center"/>
        <w:rPr>
          <w:rFonts w:ascii="Arial" w:hAnsi="Arial" w:cs="Arial"/>
          <w:bCs/>
          <w:sz w:val="22"/>
          <w:szCs w:val="22"/>
          <w:u w:val="single"/>
          <w:rtl/>
        </w:rPr>
      </w:pPr>
      <w:r>
        <w:rPr>
          <w:rFonts w:ascii="Arial" w:hAnsi="Arial" w:cs="Arial"/>
          <w:bCs/>
          <w:sz w:val="22"/>
          <w:szCs w:val="22"/>
          <w:rtl/>
        </w:rPr>
        <w:t xml:space="preserve">הנדון: </w:t>
      </w:r>
      <w:r>
        <w:rPr>
          <w:rFonts w:ascii="Arial" w:hAnsi="Arial" w:cs="Arial"/>
          <w:bCs/>
          <w:sz w:val="22"/>
          <w:szCs w:val="22"/>
          <w:u w:val="single"/>
          <w:rtl/>
        </w:rPr>
        <w:t>חוות דעת מקצועית במסגרת כוונה להתקשר עם ספק יחיד/ספק חוץ</w:t>
      </w:r>
    </w:p>
    <w:p w14:paraId="04CB8BFB" w14:textId="77777777" w:rsidR="00402A31" w:rsidRPr="00AA290D" w:rsidRDefault="00402A31" w:rsidP="00402A31">
      <w:pPr>
        <w:jc w:val="both"/>
        <w:rPr>
          <w:rFonts w:ascii="Arial" w:hAnsi="Arial" w:cs="Arial"/>
          <w:b/>
          <w:sz w:val="22"/>
          <w:szCs w:val="22"/>
          <w:rtl/>
        </w:rPr>
      </w:pPr>
    </w:p>
    <w:p w14:paraId="0FC5D4C2" w14:textId="77777777" w:rsidR="00402A31" w:rsidRPr="00AA290D" w:rsidRDefault="00402A31" w:rsidP="00402A31">
      <w:pPr>
        <w:jc w:val="both"/>
        <w:rPr>
          <w:rFonts w:ascii="Arial" w:hAnsi="Arial" w:cs="Arial"/>
          <w:b/>
          <w:sz w:val="22"/>
          <w:szCs w:val="22"/>
          <w:rtl/>
        </w:rPr>
      </w:pPr>
      <w:r>
        <w:rPr>
          <w:rFonts w:ascii="Arial" w:hAnsi="Arial" w:cs="Arial"/>
          <w:b/>
          <w:sz w:val="22"/>
          <w:szCs w:val="22"/>
          <w:rtl/>
        </w:rPr>
        <w:t xml:space="preserve">הבקשה מסתמכת על תקנה  </w:t>
      </w:r>
      <w:r>
        <w:rPr>
          <w:rFonts w:ascii="Wingdings" w:hAnsi="Wingdings" w:cs="Arial"/>
          <w:b/>
          <w:sz w:val="28"/>
          <w:szCs w:val="28"/>
        </w:rPr>
        <w:t></w:t>
      </w:r>
      <w:r>
        <w:rPr>
          <w:rFonts w:ascii="Arial" w:hAnsi="Arial" w:cs="Arial"/>
          <w:b/>
          <w:sz w:val="22"/>
          <w:szCs w:val="22"/>
          <w:rtl/>
        </w:rPr>
        <w:t xml:space="preserve"> 3(29) / </w:t>
      </w:r>
      <w:r>
        <w:rPr>
          <w:rFonts w:ascii="Wingdings" w:hAnsi="Wingdings" w:cs="Arial"/>
          <w:b/>
          <w:sz w:val="28"/>
          <w:szCs w:val="28"/>
        </w:rPr>
        <w:sym w:font="Wingdings" w:char="F072"/>
      </w:r>
      <w:r>
        <w:rPr>
          <w:rFonts w:ascii="Arial" w:hAnsi="Arial" w:cs="Arial"/>
          <w:b/>
          <w:sz w:val="22"/>
          <w:szCs w:val="22"/>
          <w:rtl/>
        </w:rPr>
        <w:t xml:space="preserve"> 3(31) (סמן את התקנה המתאימה) ל</w:t>
      </w:r>
      <w:hyperlink r:id="rId5" w:history="1">
        <w:r>
          <w:rPr>
            <w:rFonts w:ascii="Arial" w:hAnsi="Arial" w:cs="Arial"/>
            <w:b/>
            <w:color w:val="3464BA"/>
            <w:sz w:val="22"/>
            <w:szCs w:val="22"/>
            <w:u w:val="dotted" w:color="3464BA"/>
            <w:rtl/>
          </w:rPr>
          <w:t xml:space="preserve">תקנות חובת </w:t>
        </w:r>
        <w:r>
          <w:rPr>
            <w:rFonts w:ascii="Arial" w:hAnsi="Arial" w:cs="Arial" w:hint="cs"/>
            <w:b/>
            <w:color w:val="3464BA"/>
            <w:sz w:val="22"/>
            <w:szCs w:val="22"/>
            <w:u w:val="dotted" w:color="3464BA"/>
            <w:rtl/>
          </w:rPr>
          <w:t>ה</w:t>
        </w:r>
        <w:r>
          <w:rPr>
            <w:rFonts w:ascii="Arial" w:hAnsi="Arial" w:cs="Arial"/>
            <w:b/>
            <w:color w:val="3464BA"/>
            <w:sz w:val="22"/>
            <w:szCs w:val="22"/>
            <w:u w:val="dotted" w:color="3464BA"/>
            <w:rtl/>
          </w:rPr>
          <w:t>מכרזים</w:t>
        </w:r>
        <w:r>
          <w:rPr>
            <w:rFonts w:ascii="Arial" w:hAnsi="Arial" w:cs="Arial" w:hint="cs"/>
            <w:b/>
            <w:color w:val="3464BA"/>
            <w:sz w:val="22"/>
            <w:szCs w:val="22"/>
            <w:u w:val="dotted" w:color="3464BA"/>
            <w:rtl/>
          </w:rPr>
          <w:t>, תשנ''ג-1993</w:t>
        </w:r>
      </w:hyperlink>
      <w:r>
        <w:rPr>
          <w:rFonts w:ascii="Arial" w:hAnsi="Arial" w:cs="Arial" w:hint="cs"/>
          <w:b/>
          <w:sz w:val="22"/>
          <w:szCs w:val="22"/>
          <w:rtl/>
        </w:rPr>
        <w:t xml:space="preserve"> ו</w:t>
      </w:r>
      <w:r>
        <w:rPr>
          <w:rFonts w:ascii="Arial" w:hAnsi="Arial" w:cs="Arial"/>
          <w:b/>
          <w:sz w:val="22"/>
          <w:szCs w:val="22"/>
          <w:rtl/>
        </w:rPr>
        <w:t xml:space="preserve">על </w:t>
      </w:r>
      <w:hyperlink r:id="rId6" w:history="1">
        <w:r>
          <w:rPr>
            <w:rFonts w:ascii="Arial" w:hAnsi="Arial" w:cs="Arial"/>
            <w:b/>
            <w:color w:val="3464BA"/>
            <w:sz w:val="22"/>
            <w:szCs w:val="22"/>
            <w:u w:val="dotted" w:color="3464BA"/>
            <w:rtl/>
          </w:rPr>
          <w:t>הוראות תכ"ם</w:t>
        </w:r>
        <w:r>
          <w:rPr>
            <w:rFonts w:ascii="Arial" w:hAnsi="Arial" w:cs="Arial" w:hint="cs"/>
            <w:b/>
            <w:color w:val="3464BA"/>
            <w:sz w:val="22"/>
            <w:szCs w:val="22"/>
            <w:u w:val="dotted" w:color="3464BA"/>
            <w:rtl/>
          </w:rPr>
          <w:t>, ''פטור מחובת המכרז'',</w:t>
        </w:r>
        <w:r>
          <w:rPr>
            <w:rFonts w:ascii="Arial" w:hAnsi="Arial" w:cs="Arial"/>
            <w:b/>
            <w:color w:val="3464BA"/>
            <w:sz w:val="22"/>
            <w:szCs w:val="22"/>
            <w:u w:val="dotted" w:color="3464BA"/>
            <w:rtl/>
          </w:rPr>
          <w:t xml:space="preserve"> מס' </w:t>
        </w:r>
        <w:r>
          <w:rPr>
            <w:rFonts w:ascii="Arial" w:hAnsi="Arial" w:cs="Arial" w:hint="cs"/>
            <w:b/>
            <w:color w:val="3464BA"/>
            <w:sz w:val="22"/>
            <w:szCs w:val="22"/>
            <w:u w:val="dotted" w:color="3464BA"/>
            <w:rtl/>
          </w:rPr>
          <w:t>7.6.1</w:t>
        </w:r>
      </w:hyperlink>
      <w:r>
        <w:rPr>
          <w:rFonts w:ascii="Arial" w:hAnsi="Arial" w:cs="Arial" w:hint="cs"/>
          <w:b/>
          <w:sz w:val="22"/>
          <w:szCs w:val="22"/>
          <w:rtl/>
        </w:rPr>
        <w:t>.</w:t>
      </w:r>
    </w:p>
    <w:p w14:paraId="337FCF46" w14:textId="77777777" w:rsidR="00402A31" w:rsidRPr="00AA290D" w:rsidRDefault="00402A31" w:rsidP="00402A31">
      <w:pPr>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תיאור מהות ההתקשרות"/>
      </w:tblPr>
      <w:tblGrid>
        <w:gridCol w:w="8296"/>
      </w:tblGrid>
      <w:tr w:rsidR="00402A31" w:rsidRPr="00AA290D" w14:paraId="23D69FB1" w14:textId="77777777" w:rsidTr="00C573BB">
        <w:tc>
          <w:tcPr>
            <w:tcW w:w="8296" w:type="dxa"/>
            <w:tcBorders>
              <w:bottom w:val="single" w:sz="4" w:space="0" w:color="auto"/>
            </w:tcBorders>
            <w:shd w:val="clear" w:color="auto" w:fill="E6E6E6"/>
          </w:tcPr>
          <w:p w14:paraId="493F7E21" w14:textId="77777777" w:rsidR="00402A31" w:rsidRPr="00AA290D" w:rsidRDefault="00402A31" w:rsidP="005508D7">
            <w:pPr>
              <w:spacing w:line="360" w:lineRule="auto"/>
              <w:rPr>
                <w:rFonts w:ascii="Arial" w:hAnsi="Arial" w:cs="Arial"/>
                <w:bCs/>
                <w:sz w:val="22"/>
                <w:szCs w:val="22"/>
                <w:highlight w:val="yellow"/>
                <w:rtl/>
              </w:rPr>
            </w:pPr>
            <w:r>
              <w:rPr>
                <w:rFonts w:ascii="Arial" w:hAnsi="Arial" w:cs="Arial"/>
                <w:bCs/>
                <w:sz w:val="22"/>
                <w:szCs w:val="22"/>
                <w:rtl/>
              </w:rPr>
              <w:t>תיאור מהות ההתקשרות (רקע ופירוט התכונות של הטובין/השירות/העבודה)</w:t>
            </w:r>
          </w:p>
        </w:tc>
      </w:tr>
      <w:tr w:rsidR="00C573BB" w:rsidRPr="00C573BB" w14:paraId="1CDE9B3C" w14:textId="77777777" w:rsidTr="00C573BB">
        <w:tc>
          <w:tcPr>
            <w:tcW w:w="8296" w:type="dxa"/>
            <w:tcBorders>
              <w:bottom w:val="single" w:sz="4" w:space="0" w:color="auto"/>
            </w:tcBorders>
          </w:tcPr>
          <w:p w14:paraId="57AEAB1C" w14:textId="77777777" w:rsidR="00C573BB" w:rsidRPr="000D58EB" w:rsidRDefault="00C573BB" w:rsidP="000D58EB">
            <w:pPr>
              <w:rPr>
                <w:rtl/>
              </w:rPr>
            </w:pPr>
          </w:p>
          <w:p w14:paraId="702DD309" w14:textId="544968AD" w:rsidR="00C573BB" w:rsidRPr="000D58EB" w:rsidRDefault="00C573BB" w:rsidP="000D58EB">
            <w:pPr>
              <w:rPr>
                <w:rtl/>
              </w:rPr>
            </w:pPr>
            <w:r w:rsidRPr="000D58EB">
              <w:rPr>
                <w:rFonts w:hint="cs"/>
                <w:rtl/>
              </w:rPr>
              <w:t>אגף קשרי חוץ ממשרד החינוך מבקש להתקשר עם ארגון</w:t>
            </w:r>
            <w:r w:rsidR="00390F05">
              <w:rPr>
                <w:rFonts w:hint="cs"/>
                <w:rtl/>
              </w:rPr>
              <w:t xml:space="preserve"> ה-</w:t>
            </w:r>
            <w:r w:rsidR="00390F05">
              <w:t>OECD</w:t>
            </w:r>
            <w:r w:rsidRPr="000D58EB">
              <w:rPr>
                <w:rFonts w:hint="cs"/>
                <w:rtl/>
              </w:rPr>
              <w:t xml:space="preserve"> לצורך העברת השתתפות כספית בסך 100,000 אירו לטובת הפרויקט </w:t>
            </w:r>
            <w:r w:rsidRPr="000D58EB">
              <w:rPr>
                <w:rFonts w:hint="cs"/>
              </w:rPr>
              <w:t>Education 2040</w:t>
            </w:r>
            <w:r w:rsidRPr="000D58EB">
              <w:rPr>
                <w:rFonts w:hint="cs"/>
                <w:rtl/>
              </w:rPr>
              <w:t xml:space="preserve">  (</w:t>
            </w:r>
            <w:r w:rsidRPr="000D58EB">
              <w:t>AI Curriculum Analyser Tool</w:t>
            </w:r>
            <w:r w:rsidRPr="000D58EB">
              <w:rPr>
                <w:rFonts w:hint="cs"/>
                <w:rtl/>
              </w:rPr>
              <w:t xml:space="preserve">) </w:t>
            </w:r>
            <w:r w:rsidR="00390F05">
              <w:rPr>
                <w:rFonts w:hint="cs"/>
                <w:rtl/>
              </w:rPr>
              <w:t>-</w:t>
            </w:r>
            <w:r w:rsidRPr="000D58EB">
              <w:rPr>
                <w:rFonts w:hint="cs"/>
                <w:rtl/>
              </w:rPr>
              <w:t xml:space="preserve"> פיתוח כלי מבוסס בינה מלאכותית לניתוח תוכניות לימודים, המבוצע במסגרת תוכנית העבודה והתקציב של הארגון.</w:t>
            </w:r>
          </w:p>
          <w:p w14:paraId="15084DCB" w14:textId="7A9D2628" w:rsidR="00C573BB" w:rsidRPr="000D58EB" w:rsidRDefault="00C573BB" w:rsidP="000D58EB">
            <w:pPr>
              <w:rPr>
                <w:rtl/>
              </w:rPr>
            </w:pPr>
          </w:p>
          <w:p w14:paraId="64BE964A" w14:textId="77777777" w:rsidR="00C573BB" w:rsidRPr="00946355" w:rsidRDefault="00C573BB" w:rsidP="000D58EB">
            <w:pPr>
              <w:rPr>
                <w:rtl/>
              </w:rPr>
            </w:pPr>
            <w:r>
              <w:rPr>
                <w:rFonts w:hint="cs"/>
                <w:rtl/>
              </w:rPr>
              <w:t xml:space="preserve">עפ"י החלטת ממשלה 1672 מיום 20.5.2007 אושרה הצטרפות של מדינת ישראל לארגון ה- </w:t>
            </w:r>
            <w:r>
              <w:t>OECD</w:t>
            </w:r>
            <w:r>
              <w:rPr>
                <w:rFonts w:hint="cs"/>
                <w:rtl/>
              </w:rPr>
              <w:t>.</w:t>
            </w:r>
          </w:p>
          <w:p w14:paraId="7E988280" w14:textId="77777777" w:rsidR="00C573BB" w:rsidRPr="00946355" w:rsidRDefault="00C573BB" w:rsidP="000D58EB">
            <w:pPr>
              <w:rPr>
                <w:rtl/>
              </w:rPr>
            </w:pPr>
            <w:r>
              <w:t xml:space="preserve"> </w:t>
            </w:r>
            <w:r>
              <w:rPr>
                <w:rtl/>
              </w:rPr>
              <w:t>ישראל חברה בארגון מתאריך 7 בספטמבר 2010, ומתאריך זה שודרג הסטטוס של ישראל מ</w:t>
            </w:r>
            <w:r>
              <w:rPr>
                <w:rFonts w:hint="cs"/>
                <w:rtl/>
              </w:rPr>
              <w:t>מ</w:t>
            </w:r>
            <w:r>
              <w:rPr>
                <w:rtl/>
              </w:rPr>
              <w:t>שקי</w:t>
            </w:r>
            <w:r>
              <w:rPr>
                <w:rFonts w:hint="cs"/>
                <w:rtl/>
              </w:rPr>
              <w:t>פה</w:t>
            </w:r>
            <w:r>
              <w:rPr>
                <w:rtl/>
              </w:rPr>
              <w:t xml:space="preserve"> לחברה מלאה.</w:t>
            </w:r>
            <w:r>
              <w:rPr>
                <w:rFonts w:hint="cs"/>
                <w:rtl/>
              </w:rPr>
              <w:t xml:space="preserve"> </w:t>
            </w:r>
            <w:r>
              <w:rPr>
                <w:rtl/>
              </w:rPr>
              <w:t xml:space="preserve"> </w:t>
            </w:r>
            <w:r>
              <w:rPr>
                <w:rFonts w:hint="cs"/>
                <w:rtl/>
              </w:rPr>
              <w:t>במסגרת חברותה, משתתפת ישראל במימון תוכניות ופרויקטים ייעודיים של הארגון בתחום החינוך.</w:t>
            </w:r>
          </w:p>
          <w:p w14:paraId="3BD35EBD" w14:textId="77777777" w:rsidR="00C573BB" w:rsidRDefault="00C573BB" w:rsidP="000D58EB">
            <w:pPr>
              <w:rPr>
                <w:rtl/>
              </w:rPr>
            </w:pPr>
            <w:r>
              <w:rPr>
                <w:rFonts w:hint="cs"/>
                <w:rtl/>
              </w:rPr>
              <w:t>ברצוננו להתקשר עם ארגון ה-</w:t>
            </w:r>
            <w:r>
              <w:t xml:space="preserve">OECD </w:t>
            </w:r>
            <w:r>
              <w:rPr>
                <w:rFonts w:hint="cs"/>
                <w:rtl/>
              </w:rPr>
              <w:t xml:space="preserve"> כספק יחיד, לפי תקנה 3(29) בתח"מ, עבור העברת ההשתתפות הכספית האמורה. </w:t>
            </w:r>
          </w:p>
          <w:p w14:paraId="36E6446A" w14:textId="77777777" w:rsidR="00C573BB" w:rsidRDefault="00C573BB" w:rsidP="000D58EB">
            <w:pPr>
              <w:rPr>
                <w:rtl/>
              </w:rPr>
            </w:pPr>
            <w:r>
              <w:rPr>
                <w:rFonts w:hint="cs"/>
                <w:rtl/>
              </w:rPr>
              <w:t>מדובר בארגון יחיד מסוגו בעולם. לארגון גישה למסד נתונים ייחודי. הוא בעל יכולת השוואה רחבה ויכולת ביצוע של ניתוחי עומק, המעניקים לו מעמד אובייקטיבי בינלאומי.</w:t>
            </w:r>
          </w:p>
          <w:p w14:paraId="79CDBC52" w14:textId="77777777" w:rsidR="00C573BB" w:rsidRPr="000D58EB" w:rsidRDefault="00C573BB" w:rsidP="000D58EB">
            <w:pPr>
              <w:rPr>
                <w:rtl/>
              </w:rPr>
            </w:pPr>
          </w:p>
          <w:p w14:paraId="6D5CD184" w14:textId="0BD16192" w:rsidR="00C573BB" w:rsidRPr="000D58EB" w:rsidRDefault="00C573BB" w:rsidP="000D58EB">
            <w:pPr>
              <w:rPr>
                <w:rtl/>
              </w:rPr>
            </w:pPr>
          </w:p>
        </w:tc>
      </w:tr>
    </w:tbl>
    <w:p w14:paraId="22F5FE07" w14:textId="77777777" w:rsidR="00402A31" w:rsidRPr="00AA290D" w:rsidRDefault="00402A31" w:rsidP="00402A31">
      <w:pPr>
        <w:rPr>
          <w:rFonts w:ascii="Arial" w:hAnsi="Arial" w:cs="Arial"/>
          <w:bCs/>
          <w:sz w:val="22"/>
          <w:szCs w:val="22"/>
          <w:rtl/>
        </w:rPr>
      </w:pPr>
    </w:p>
    <w:p w14:paraId="521F12FB" w14:textId="77777777" w:rsidR="00402A31" w:rsidRPr="00AA290D" w:rsidRDefault="00402A31" w:rsidP="00402A31">
      <w:pPr>
        <w:rPr>
          <w:rFonts w:ascii="Arial" w:hAnsi="Arial" w:cs="Arial"/>
          <w:b/>
          <w:sz w:val="22"/>
          <w:szCs w:val="22"/>
          <w:rtl/>
        </w:rPr>
      </w:pPr>
      <w:r>
        <w:rPr>
          <w:rFonts w:ascii="Arial" w:hAnsi="Arial" w:cs="Arial"/>
          <w:bCs/>
          <w:sz w:val="22"/>
          <w:szCs w:val="22"/>
          <w:rtl/>
        </w:rPr>
        <w:t>האם קיים בנושא ההתקשרות מכרז חשכ"לי</w:t>
      </w:r>
      <w:r>
        <w:rPr>
          <w:rFonts w:ascii="Arial" w:hAnsi="Arial" w:cs="Arial"/>
          <w:b/>
          <w:sz w:val="22"/>
          <w:szCs w:val="22"/>
          <w:rtl/>
        </w:rPr>
        <w:t xml:space="preserve">  </w:t>
      </w:r>
      <w:r>
        <w:rPr>
          <w:rFonts w:ascii="Wingdings" w:hAnsi="Wingdings" w:cs="Arial"/>
          <w:b/>
          <w:sz w:val="28"/>
          <w:szCs w:val="28"/>
        </w:rPr>
        <w:sym w:font="Wingdings" w:char="F072"/>
      </w:r>
      <w:r>
        <w:rPr>
          <w:rFonts w:ascii="Arial" w:hAnsi="Arial" w:cs="Arial"/>
          <w:b/>
          <w:sz w:val="28"/>
          <w:szCs w:val="28"/>
          <w:rtl/>
        </w:rPr>
        <w:t xml:space="preserve">  </w:t>
      </w:r>
      <w:r>
        <w:rPr>
          <w:rFonts w:ascii="Arial" w:hAnsi="Arial" w:cs="Arial"/>
          <w:b/>
          <w:sz w:val="22"/>
          <w:szCs w:val="22"/>
          <w:rtl/>
        </w:rPr>
        <w:t xml:space="preserve">כן </w:t>
      </w:r>
      <w:r>
        <w:rPr>
          <w:rFonts w:ascii="Arial" w:hAnsi="Arial" w:cs="Arial"/>
          <w:b/>
          <w:sz w:val="28"/>
          <w:szCs w:val="28"/>
          <w:rtl/>
        </w:rPr>
        <w:t xml:space="preserve">  </w:t>
      </w:r>
      <w:r>
        <w:rPr>
          <w:rFonts w:ascii="Wingdings" w:hAnsi="Wingdings" w:cs="Arial"/>
          <w:b/>
          <w:sz w:val="28"/>
          <w:szCs w:val="28"/>
        </w:rPr>
        <w:t></w:t>
      </w:r>
      <w:r>
        <w:rPr>
          <w:rFonts w:ascii="Arial" w:hAnsi="Arial" w:cs="Arial"/>
          <w:b/>
          <w:sz w:val="22"/>
          <w:szCs w:val="22"/>
          <w:rtl/>
        </w:rPr>
        <w:t xml:space="preserve">  לא</w:t>
      </w:r>
    </w:p>
    <w:p w14:paraId="0D28091E" w14:textId="77777777" w:rsidR="00402A31" w:rsidRPr="00AA290D" w:rsidRDefault="00402A31" w:rsidP="00402A31">
      <w:pPr>
        <w:rPr>
          <w:rFonts w:ascii="Arial" w:hAnsi="Arial" w:cs="Arial"/>
          <w:b/>
          <w:sz w:val="22"/>
          <w:szCs w:val="22"/>
          <w:rtl/>
        </w:rPr>
      </w:pPr>
      <w:r>
        <w:rPr>
          <w:rFonts w:ascii="Arial" w:hAnsi="Arial" w:cs="Arial"/>
          <w:bCs/>
          <w:sz w:val="22"/>
          <w:szCs w:val="22"/>
          <w:rtl/>
        </w:rPr>
        <w:t>סוג ההתקשרות</w:t>
      </w:r>
      <w:r>
        <w:rPr>
          <w:rFonts w:ascii="Arial" w:hAnsi="Arial" w:cs="Arial"/>
          <w:b/>
          <w:sz w:val="22"/>
          <w:szCs w:val="22"/>
          <w:rtl/>
        </w:rPr>
        <w:t xml:space="preserve">: (סמן </w:t>
      </w:r>
      <w:r>
        <w:rPr>
          <w:rFonts w:ascii="Arial" w:hAnsi="Arial" w:cs="Arial"/>
          <w:b/>
          <w:sz w:val="22"/>
          <w:szCs w:val="22"/>
        </w:rPr>
        <w:t>X</w:t>
      </w:r>
      <w:r>
        <w:rPr>
          <w:rFonts w:ascii="Arial" w:hAnsi="Arial" w:cs="Arial"/>
          <w:b/>
          <w:sz w:val="22"/>
          <w:szCs w:val="22"/>
          <w:rtl/>
        </w:rPr>
        <w:t xml:space="preserve"> במקום המתאים)</w:t>
      </w:r>
    </w:p>
    <w:p w14:paraId="53F286E2" w14:textId="77777777" w:rsidR="00402A31" w:rsidRPr="00AA290D" w:rsidRDefault="00402A31" w:rsidP="00402A31">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402A31" w:rsidRPr="00AA290D" w14:paraId="2F5D8975" w14:textId="77777777" w:rsidTr="005508D7">
        <w:tc>
          <w:tcPr>
            <w:tcW w:w="3085" w:type="dxa"/>
          </w:tcPr>
          <w:p w14:paraId="1A2D74C7" w14:textId="77777777" w:rsidR="00402A31" w:rsidRPr="00AA290D" w:rsidRDefault="00402A31" w:rsidP="005508D7">
            <w:pPr>
              <w:ind w:right="283"/>
              <w:rPr>
                <w:rFonts w:ascii="Arial" w:hAnsi="Arial" w:cs="Arial"/>
                <w:b/>
                <w:sz w:val="22"/>
                <w:szCs w:val="22"/>
                <w:rtl/>
              </w:rPr>
            </w:pPr>
            <w:r>
              <w:rPr>
                <w:rFonts w:ascii="Arial" w:hAnsi="Arial" w:cs="Arial"/>
                <w:b/>
                <w:sz w:val="22"/>
                <w:szCs w:val="22"/>
                <w:rtl/>
              </w:rPr>
              <w:t xml:space="preserve">   </w:t>
            </w:r>
            <w:r>
              <w:rPr>
                <w:rFonts w:ascii="Wingdings" w:hAnsi="Wingdings" w:cs="Arial"/>
                <w:b/>
                <w:sz w:val="28"/>
                <w:szCs w:val="28"/>
              </w:rPr>
              <w:sym w:font="Wingdings" w:char="F072"/>
            </w:r>
            <w:r>
              <w:rPr>
                <w:rFonts w:ascii="Arial" w:hAnsi="Arial" w:cs="Arial"/>
                <w:b/>
                <w:sz w:val="22"/>
                <w:szCs w:val="22"/>
                <w:rtl/>
              </w:rPr>
              <w:t xml:space="preserve">  טובין</w:t>
            </w:r>
          </w:p>
        </w:tc>
        <w:tc>
          <w:tcPr>
            <w:tcW w:w="2977" w:type="dxa"/>
          </w:tcPr>
          <w:p w14:paraId="5CE5C69D" w14:textId="77777777" w:rsidR="00402A31" w:rsidRPr="00AA290D" w:rsidRDefault="00402A31" w:rsidP="005508D7">
            <w:pPr>
              <w:ind w:right="283"/>
              <w:rPr>
                <w:rFonts w:ascii="Arial" w:hAnsi="Arial" w:cs="Arial"/>
                <w:b/>
                <w:sz w:val="22"/>
                <w:szCs w:val="22"/>
                <w:rtl/>
              </w:rPr>
            </w:pPr>
            <w:r>
              <w:rPr>
                <w:rFonts w:ascii="Wingdings" w:hAnsi="Wingdings" w:cs="Arial"/>
                <w:b/>
                <w:sz w:val="28"/>
                <w:szCs w:val="28"/>
              </w:rPr>
              <w:sym w:font="Wingdings" w:char="F078"/>
            </w:r>
            <w:r>
              <w:rPr>
                <w:rFonts w:ascii="Arial" w:hAnsi="Arial" w:cs="Arial"/>
                <w:b/>
                <w:sz w:val="22"/>
                <w:szCs w:val="22"/>
                <w:rtl/>
              </w:rPr>
              <w:t xml:space="preserve">  שירותים</w:t>
            </w:r>
          </w:p>
        </w:tc>
        <w:tc>
          <w:tcPr>
            <w:tcW w:w="3116" w:type="dxa"/>
          </w:tcPr>
          <w:p w14:paraId="76016A72" w14:textId="77777777" w:rsidR="00402A31" w:rsidRPr="00AA290D" w:rsidRDefault="00402A31" w:rsidP="005508D7">
            <w:pPr>
              <w:ind w:right="283"/>
              <w:rPr>
                <w:rFonts w:ascii="Arial" w:hAnsi="Arial" w:cs="Arial"/>
                <w:b/>
                <w:sz w:val="22"/>
                <w:szCs w:val="22"/>
                <w:rtl/>
              </w:rPr>
            </w:pPr>
          </w:p>
        </w:tc>
      </w:tr>
    </w:tbl>
    <w:p w14:paraId="326F12AA" w14:textId="77777777" w:rsidR="00402A31" w:rsidRPr="00AA290D" w:rsidRDefault="00402A31" w:rsidP="00402A31">
      <w:pPr>
        <w:rPr>
          <w:rFonts w:ascii="Arial" w:hAnsi="Arial" w:cs="Arial"/>
          <w:b/>
          <w:sz w:val="22"/>
          <w:szCs w:val="22"/>
          <w:rtl/>
        </w:rPr>
      </w:pPr>
    </w:p>
    <w:tbl>
      <w:tblPr>
        <w:bidiVisual/>
        <w:tblW w:w="8301" w:type="dxa"/>
        <w:tblLook w:val="01E0" w:firstRow="1" w:lastRow="1" w:firstColumn="1" w:lastColumn="1" w:noHBand="0" w:noVBand="0"/>
        <w:tblCaption w:val="טבלה"/>
        <w:tblDescription w:val="פרטי הספק"/>
      </w:tblPr>
      <w:tblGrid>
        <w:gridCol w:w="2586"/>
        <w:gridCol w:w="3014"/>
        <w:gridCol w:w="2701"/>
      </w:tblGrid>
      <w:tr w:rsidR="00C573BB" w:rsidRPr="00AA290D" w14:paraId="2857485B" w14:textId="77777777" w:rsidTr="00C573BB">
        <w:tc>
          <w:tcPr>
            <w:tcW w:w="2586" w:type="dxa"/>
            <w:tcBorders>
              <w:top w:val="single" w:sz="4" w:space="0" w:color="auto"/>
              <w:left w:val="single" w:sz="4" w:space="0" w:color="auto"/>
              <w:bottom w:val="single" w:sz="4" w:space="0" w:color="auto"/>
              <w:right w:val="single" w:sz="4" w:space="0" w:color="auto"/>
            </w:tcBorders>
            <w:shd w:val="clear" w:color="auto" w:fill="E6E6E6"/>
          </w:tcPr>
          <w:p w14:paraId="6A2BD055" w14:textId="732B00F9" w:rsidR="00C573BB" w:rsidRPr="00AA290D" w:rsidRDefault="00C573BB" w:rsidP="00C573BB">
            <w:pPr>
              <w:spacing w:line="360" w:lineRule="auto"/>
              <w:rPr>
                <w:rFonts w:ascii="Arial" w:hAnsi="Arial" w:cs="Arial"/>
                <w:bCs/>
                <w:sz w:val="22"/>
                <w:szCs w:val="22"/>
                <w:rtl/>
              </w:rPr>
            </w:pPr>
            <w:r>
              <w:rPr>
                <w:rFonts w:ascii="Arial" w:hAnsi="Arial" w:cs="Arial"/>
                <w:b/>
              </w:rPr>
              <w:t>Organisation for Economic Co-operation and Development (OECD)</w:t>
            </w:r>
          </w:p>
        </w:tc>
        <w:tc>
          <w:tcPr>
            <w:tcW w:w="5715" w:type="dxa"/>
            <w:gridSpan w:val="2"/>
            <w:tcBorders>
              <w:top w:val="single" w:sz="4" w:space="0" w:color="auto"/>
              <w:left w:val="single" w:sz="4" w:space="0" w:color="auto"/>
              <w:bottom w:val="single" w:sz="4" w:space="0" w:color="auto"/>
            </w:tcBorders>
          </w:tcPr>
          <w:p w14:paraId="2DE43F25" w14:textId="40341DB0" w:rsidR="00C573BB" w:rsidRPr="00AA290D" w:rsidRDefault="00C573BB" w:rsidP="00C573BB">
            <w:pPr>
              <w:rPr>
                <w:rFonts w:ascii="Arial" w:hAnsi="Arial" w:cs="Arial"/>
                <w:b/>
                <w:sz w:val="22"/>
                <w:szCs w:val="22"/>
                <w:highlight w:val="yellow"/>
                <w:rtl/>
              </w:rPr>
            </w:pPr>
            <w:r>
              <w:rPr>
                <w:rFonts w:ascii="Arial" w:hAnsi="Arial" w:cs="Arial"/>
                <w:b/>
              </w:rPr>
              <w:t>Organisation for Economic Co-operation and Development (OECD)</w:t>
            </w:r>
          </w:p>
        </w:tc>
      </w:tr>
      <w:tr w:rsidR="00402A31" w:rsidRPr="00AA290D" w14:paraId="214C20DA" w14:textId="77777777" w:rsidTr="00C573BB">
        <w:tc>
          <w:tcPr>
            <w:tcW w:w="2586" w:type="dxa"/>
            <w:tcBorders>
              <w:top w:val="single" w:sz="4" w:space="0" w:color="auto"/>
              <w:left w:val="single" w:sz="4" w:space="0" w:color="auto"/>
              <w:bottom w:val="single" w:sz="4" w:space="0" w:color="auto"/>
              <w:right w:val="single" w:sz="4" w:space="0" w:color="auto"/>
            </w:tcBorders>
            <w:shd w:val="clear" w:color="auto" w:fill="E6E6E6"/>
          </w:tcPr>
          <w:p w14:paraId="377FA3B3" w14:textId="77777777" w:rsidR="00402A31" w:rsidRPr="00AA290D" w:rsidRDefault="00402A31" w:rsidP="005508D7">
            <w:pPr>
              <w:rPr>
                <w:rFonts w:ascii="Arial" w:hAnsi="Arial" w:cs="Arial"/>
                <w:bCs/>
                <w:sz w:val="22"/>
                <w:szCs w:val="22"/>
                <w:rtl/>
              </w:rPr>
            </w:pPr>
            <w:r>
              <w:rPr>
                <w:rFonts w:ascii="Arial" w:hAnsi="Arial" w:cs="Arial"/>
                <w:bCs/>
                <w:sz w:val="22"/>
                <w:szCs w:val="22"/>
                <w:rtl/>
              </w:rPr>
              <w:t xml:space="preserve">מספר הספק </w:t>
            </w:r>
          </w:p>
          <w:p w14:paraId="36B7DF4C" w14:textId="77777777" w:rsidR="00402A31" w:rsidRPr="00AA290D" w:rsidRDefault="00402A31" w:rsidP="005508D7">
            <w:pPr>
              <w:rPr>
                <w:rFonts w:ascii="Arial" w:hAnsi="Arial" w:cs="Arial"/>
                <w:bCs/>
                <w:sz w:val="22"/>
                <w:szCs w:val="22"/>
                <w:rtl/>
              </w:rPr>
            </w:pPr>
            <w:r>
              <w:rPr>
                <w:rFonts w:ascii="Arial" w:hAnsi="Arial" w:cs="Arial"/>
                <w:bCs/>
                <w:sz w:val="22"/>
                <w:szCs w:val="22"/>
                <w:rtl/>
              </w:rPr>
              <w:t xml:space="preserve">(ח.פ/ח.צ/ע.מ/מספר עמותה) </w:t>
            </w:r>
          </w:p>
        </w:tc>
        <w:tc>
          <w:tcPr>
            <w:tcW w:w="5715" w:type="dxa"/>
            <w:gridSpan w:val="2"/>
            <w:tcBorders>
              <w:top w:val="single" w:sz="4" w:space="0" w:color="auto"/>
              <w:left w:val="single" w:sz="4" w:space="0" w:color="auto"/>
              <w:bottom w:val="single" w:sz="4" w:space="0" w:color="auto"/>
            </w:tcBorders>
          </w:tcPr>
          <w:p w14:paraId="46FE3536" w14:textId="623A4BB5" w:rsidR="00402A31" w:rsidRPr="00AA290D" w:rsidRDefault="005D34F9" w:rsidP="005508D7">
            <w:pPr>
              <w:rPr>
                <w:rFonts w:ascii="Arial" w:hAnsi="Arial" w:cs="Arial"/>
                <w:b/>
                <w:sz w:val="22"/>
                <w:szCs w:val="22"/>
                <w:highlight w:val="yellow"/>
                <w:rtl/>
              </w:rPr>
            </w:pPr>
            <w:r>
              <w:rPr>
                <w:rFonts w:ascii="Arial" w:hAnsi="Arial" w:cs="Arial" w:hint="cs"/>
                <w:b/>
                <w:rtl/>
              </w:rPr>
              <w:t>050002051</w:t>
            </w:r>
          </w:p>
        </w:tc>
      </w:tr>
      <w:tr w:rsidR="00402A31" w:rsidRPr="00AA290D" w14:paraId="6350EB1E" w14:textId="77777777" w:rsidTr="00526496">
        <w:trPr>
          <w:trHeight w:val="508"/>
        </w:trPr>
        <w:tc>
          <w:tcPr>
            <w:tcW w:w="2586" w:type="dxa"/>
            <w:tcBorders>
              <w:top w:val="single" w:sz="4" w:space="0" w:color="auto"/>
              <w:left w:val="single" w:sz="4" w:space="0" w:color="auto"/>
              <w:bottom w:val="single" w:sz="4" w:space="0" w:color="auto"/>
              <w:right w:val="single" w:sz="4" w:space="0" w:color="auto"/>
            </w:tcBorders>
            <w:shd w:val="clear" w:color="auto" w:fill="E6E6E6"/>
          </w:tcPr>
          <w:p w14:paraId="00950292" w14:textId="77777777" w:rsidR="00402A31" w:rsidRPr="00AA290D" w:rsidRDefault="00402A31" w:rsidP="005508D7">
            <w:pPr>
              <w:spacing w:line="360" w:lineRule="auto"/>
              <w:rPr>
                <w:rFonts w:ascii="Arial" w:hAnsi="Arial" w:cs="Arial"/>
                <w:bCs/>
                <w:sz w:val="22"/>
                <w:szCs w:val="22"/>
                <w:rtl/>
              </w:rPr>
            </w:pPr>
            <w:r>
              <w:rPr>
                <w:rFonts w:ascii="Arial" w:hAnsi="Arial" w:cs="Arial"/>
                <w:bCs/>
                <w:sz w:val="22"/>
                <w:szCs w:val="22"/>
                <w:rtl/>
              </w:rPr>
              <w:t>ספק זה ה</w:t>
            </w:r>
            <w:r>
              <w:rPr>
                <w:rFonts w:ascii="Arial" w:hAnsi="Arial" w:cs="Arial" w:hint="cs"/>
                <w:bCs/>
                <w:sz w:val="22"/>
                <w:szCs w:val="22"/>
                <w:rtl/>
              </w:rPr>
              <w:t>י</w:t>
            </w:r>
            <w:r>
              <w:rPr>
                <w:rFonts w:ascii="Arial" w:hAnsi="Arial" w:cs="Arial"/>
                <w:bCs/>
                <w:sz w:val="22"/>
                <w:szCs w:val="22"/>
                <w:rtl/>
              </w:rPr>
              <w:t xml:space="preserve">נו: </w:t>
            </w:r>
          </w:p>
        </w:tc>
        <w:tc>
          <w:tcPr>
            <w:tcW w:w="3014" w:type="dxa"/>
            <w:tcBorders>
              <w:top w:val="single" w:sz="4" w:space="0" w:color="auto"/>
              <w:left w:val="single" w:sz="4" w:space="0" w:color="auto"/>
              <w:bottom w:val="single" w:sz="4" w:space="0" w:color="auto"/>
            </w:tcBorders>
          </w:tcPr>
          <w:p w14:paraId="6F90576E" w14:textId="17ACD15E" w:rsidR="00402A31" w:rsidRPr="00AA290D" w:rsidRDefault="00402A31" w:rsidP="005508D7">
            <w:pPr>
              <w:rPr>
                <w:rFonts w:ascii="Arial" w:hAnsi="Arial" w:cs="Arial"/>
                <w:b/>
                <w:sz w:val="22"/>
                <w:szCs w:val="22"/>
                <w:rtl/>
              </w:rPr>
            </w:pPr>
            <w:r>
              <w:rPr>
                <w:rFonts w:ascii="Arial" w:hAnsi="Arial" w:cs="Arial"/>
                <w:b/>
                <w:sz w:val="22"/>
                <w:szCs w:val="22"/>
                <w:rtl/>
              </w:rPr>
              <w:t xml:space="preserve">ספק יחיד </w:t>
            </w:r>
          </w:p>
        </w:tc>
        <w:tc>
          <w:tcPr>
            <w:tcW w:w="2701" w:type="dxa"/>
            <w:tcBorders>
              <w:top w:val="single" w:sz="4" w:space="0" w:color="auto"/>
              <w:bottom w:val="single" w:sz="4" w:space="0" w:color="auto"/>
            </w:tcBorders>
          </w:tcPr>
          <w:p w14:paraId="0F77003D" w14:textId="1D9553A3" w:rsidR="00402A31" w:rsidRPr="00AA290D" w:rsidRDefault="00C573BB" w:rsidP="005508D7">
            <w:pPr>
              <w:rPr>
                <w:rFonts w:ascii="Arial" w:hAnsi="Arial" w:cs="Arial"/>
                <w:b/>
                <w:sz w:val="22"/>
                <w:szCs w:val="22"/>
                <w:rtl/>
              </w:rPr>
            </w:pPr>
            <w:r>
              <w:rPr>
                <w:rFonts w:ascii="Wingdings" w:hAnsi="Wingdings" w:cs="Arial"/>
                <w:b/>
                <w:sz w:val="28"/>
                <w:szCs w:val="28"/>
              </w:rPr>
              <w:t></w:t>
            </w:r>
            <w:r>
              <w:rPr>
                <w:rFonts w:ascii="Arial" w:hAnsi="Arial" w:cs="Arial" w:hint="cs"/>
                <w:b/>
                <w:sz w:val="22"/>
                <w:szCs w:val="22"/>
                <w:rtl/>
              </w:rPr>
              <w:t xml:space="preserve"> ספק חו"ל</w:t>
            </w:r>
          </w:p>
        </w:tc>
      </w:tr>
      <w:tr w:rsidR="00526496" w:rsidRPr="00AA290D" w14:paraId="28133E81" w14:textId="77777777" w:rsidTr="00526496">
        <w:trPr>
          <w:trHeight w:val="814"/>
        </w:trPr>
        <w:tc>
          <w:tcPr>
            <w:tcW w:w="2586" w:type="dxa"/>
            <w:tcBorders>
              <w:top w:val="single" w:sz="4" w:space="0" w:color="auto"/>
              <w:left w:val="single" w:sz="4" w:space="0" w:color="auto"/>
              <w:bottom w:val="single" w:sz="4" w:space="0" w:color="auto"/>
              <w:right w:val="single" w:sz="4" w:space="0" w:color="auto"/>
            </w:tcBorders>
            <w:shd w:val="clear" w:color="auto" w:fill="E6E6E6"/>
          </w:tcPr>
          <w:p w14:paraId="3258B843" w14:textId="77777777" w:rsidR="00526496" w:rsidRPr="00AA290D" w:rsidRDefault="00526496" w:rsidP="00526496">
            <w:pPr>
              <w:spacing w:line="360" w:lineRule="auto"/>
              <w:rPr>
                <w:rFonts w:ascii="Arial" w:hAnsi="Arial" w:cs="Arial"/>
                <w:bCs/>
                <w:sz w:val="22"/>
                <w:szCs w:val="22"/>
                <w:rtl/>
              </w:rPr>
            </w:pPr>
            <w:r>
              <w:rPr>
                <w:rFonts w:ascii="Arial" w:hAnsi="Arial" w:cs="Arial"/>
                <w:bCs/>
                <w:sz w:val="22"/>
                <w:szCs w:val="22"/>
                <w:rtl/>
              </w:rPr>
              <w:lastRenderedPageBreak/>
              <w:t>אומדן / שווי ההתקשרות:</w:t>
            </w:r>
          </w:p>
        </w:tc>
        <w:tc>
          <w:tcPr>
            <w:tcW w:w="5715" w:type="dxa"/>
            <w:gridSpan w:val="2"/>
            <w:tcBorders>
              <w:top w:val="single" w:sz="4" w:space="0" w:color="auto"/>
              <w:left w:val="single" w:sz="4" w:space="0" w:color="auto"/>
              <w:bottom w:val="single" w:sz="4" w:space="0" w:color="auto"/>
            </w:tcBorders>
          </w:tcPr>
          <w:p w14:paraId="10A1BE6E" w14:textId="70A1422D" w:rsidR="00526496" w:rsidRPr="00390F05" w:rsidRDefault="00526496" w:rsidP="00526496">
            <w:pPr>
              <w:rPr>
                <w:rFonts w:ascii="Arial" w:hAnsi="Arial" w:cs="Arial"/>
                <w:b/>
                <w:sz w:val="22"/>
                <w:szCs w:val="22"/>
                <w:rtl/>
              </w:rPr>
            </w:pPr>
            <w:r w:rsidRPr="00390F05">
              <w:rPr>
                <w:rFonts w:ascii="Arial" w:hAnsi="Arial" w:cs="Arial" w:hint="cs"/>
                <w:b/>
                <w:rtl/>
              </w:rPr>
              <w:t>100,000 אירו שהם 343,700 ₪ (לפי השער היציג 3.437 ₪ לאירו נכון ליום 10.7.2026)</w:t>
            </w:r>
          </w:p>
        </w:tc>
      </w:tr>
      <w:tr w:rsidR="00526496" w:rsidRPr="00AA290D" w14:paraId="7AAEAF52" w14:textId="77777777" w:rsidTr="00C573BB">
        <w:tc>
          <w:tcPr>
            <w:tcW w:w="2586" w:type="dxa"/>
            <w:tcBorders>
              <w:top w:val="single" w:sz="4" w:space="0" w:color="auto"/>
              <w:left w:val="single" w:sz="4" w:space="0" w:color="auto"/>
              <w:bottom w:val="single" w:sz="4" w:space="0" w:color="auto"/>
              <w:right w:val="single" w:sz="4" w:space="0" w:color="auto"/>
            </w:tcBorders>
            <w:shd w:val="clear" w:color="auto" w:fill="E6E6E6"/>
          </w:tcPr>
          <w:p w14:paraId="0551ABB7" w14:textId="77777777" w:rsidR="00526496" w:rsidRPr="00AA290D" w:rsidRDefault="00526496" w:rsidP="00526496">
            <w:pPr>
              <w:spacing w:line="360" w:lineRule="auto"/>
              <w:rPr>
                <w:rFonts w:ascii="Arial" w:hAnsi="Arial" w:cs="Arial"/>
                <w:bCs/>
                <w:sz w:val="22"/>
                <w:szCs w:val="22"/>
                <w:rtl/>
              </w:rPr>
            </w:pPr>
            <w:r>
              <w:rPr>
                <w:rFonts w:ascii="Arial" w:hAnsi="Arial" w:cs="Arial"/>
                <w:bCs/>
                <w:sz w:val="22"/>
                <w:szCs w:val="22"/>
                <w:rtl/>
              </w:rPr>
              <w:t xml:space="preserve">תקופת ההתקשרות: </w:t>
            </w:r>
          </w:p>
        </w:tc>
        <w:tc>
          <w:tcPr>
            <w:tcW w:w="5715" w:type="dxa"/>
            <w:gridSpan w:val="2"/>
            <w:tcBorders>
              <w:top w:val="single" w:sz="4" w:space="0" w:color="auto"/>
              <w:left w:val="single" w:sz="4" w:space="0" w:color="auto"/>
              <w:bottom w:val="single" w:sz="4" w:space="0" w:color="auto"/>
            </w:tcBorders>
          </w:tcPr>
          <w:p w14:paraId="29353E95" w14:textId="38C155CB" w:rsidR="00526496" w:rsidRPr="00526496" w:rsidRDefault="00526496" w:rsidP="00526496">
            <w:pPr>
              <w:rPr>
                <w:rFonts w:ascii="Arial" w:hAnsi="Arial" w:cs="Arial"/>
                <w:b/>
                <w:sz w:val="22"/>
                <w:szCs w:val="22"/>
                <w:rtl/>
              </w:rPr>
            </w:pPr>
            <w:r>
              <w:rPr>
                <w:rFonts w:ascii="Arial" w:hAnsi="Arial" w:cs="Arial" w:hint="cs"/>
                <w:b/>
                <w:sz w:val="22"/>
                <w:szCs w:val="22"/>
                <w:rtl/>
              </w:rPr>
              <w:t>1.1.2026-31.12.2026</w:t>
            </w:r>
          </w:p>
        </w:tc>
      </w:tr>
    </w:tbl>
    <w:p w14:paraId="1A88CAC9" w14:textId="77777777" w:rsidR="00402A31" w:rsidRPr="00AA290D" w:rsidRDefault="00402A31" w:rsidP="00402A31">
      <w:pPr>
        <w:rPr>
          <w:rFonts w:ascii="Arial" w:hAnsi="Arial" w:cs="Arial"/>
          <w:bCs/>
          <w:rtl/>
        </w:rPr>
      </w:pPr>
    </w:p>
    <w:p w14:paraId="67D9C3B6" w14:textId="77777777" w:rsidR="00402A31" w:rsidRDefault="00402A31" w:rsidP="00402A31">
      <w:pPr>
        <w:rPr>
          <w:rFonts w:ascii="Arial" w:hAnsi="Arial" w:cs="Arial"/>
          <w:bCs/>
          <w:rtl/>
        </w:rPr>
      </w:pPr>
    </w:p>
    <w:p w14:paraId="0CD84D60" w14:textId="5D8F9FBC" w:rsidR="00402A31" w:rsidRPr="00AA290D" w:rsidRDefault="00402A31" w:rsidP="00402A31">
      <w:pPr>
        <w:rPr>
          <w:rFonts w:ascii="Arial" w:hAnsi="Arial" w:cs="Arial"/>
          <w:bCs/>
          <w:rtl/>
        </w:rPr>
      </w:pPr>
      <w:r>
        <w:rPr>
          <w:rFonts w:ascii="Arial" w:hAnsi="Arial" w:cs="Arial"/>
          <w:bCs/>
          <w:rtl/>
        </w:rPr>
        <w:t>נימוקים כי הספק הוא ספק יחיד או כי הטובין הם טובי</w:t>
      </w:r>
      <w:r>
        <w:rPr>
          <w:rFonts w:ascii="Arial" w:hAnsi="Arial" w:cs="Arial" w:hint="cs"/>
          <w:bCs/>
          <w:rtl/>
        </w:rPr>
        <w:t>ן</w:t>
      </w:r>
      <w:r>
        <w:rPr>
          <w:rFonts w:ascii="Arial" w:hAnsi="Arial" w:cs="Arial"/>
          <w:bCs/>
          <w:rtl/>
        </w:rPr>
        <w:t xml:space="preserve"> חוץ</w:t>
      </w:r>
    </w:p>
    <w:p w14:paraId="611D12DF" w14:textId="77777777" w:rsidR="00402A31" w:rsidRPr="00AA290D" w:rsidRDefault="00402A31" w:rsidP="00402A31">
      <w:pPr>
        <w:rPr>
          <w:rFonts w:ascii="Arial" w:hAnsi="Arial" w:cs="Arial"/>
          <w:bCs/>
          <w:sz w:val="22"/>
          <w:szCs w:val="22"/>
          <w:rtl/>
        </w:rPr>
      </w:pPr>
      <w:r>
        <w:rPr>
          <w:rFonts w:ascii="Arial" w:hAnsi="Arial" w:cs="Arial"/>
          <w:bCs/>
          <w:sz w:val="22"/>
          <w:szCs w:val="22"/>
          <w:rtl/>
        </w:rPr>
        <w:t>(</w:t>
      </w:r>
      <w:r>
        <w:rPr>
          <w:rFonts w:ascii="Arial" w:hAnsi="Arial" w:cs="Arial"/>
          <w:b/>
          <w:sz w:val="22"/>
          <w:szCs w:val="22"/>
          <w:rtl/>
        </w:rPr>
        <w:t>במקרה הצורך ניתן לצרף עמודים נוספים וכל מסמך רלוונטי נוסף</w:t>
      </w:r>
      <w:r>
        <w:rPr>
          <w:rFonts w:ascii="Arial" w:hAnsi="Arial" w:cs="Arial"/>
          <w:bCs/>
          <w:sz w:val="22"/>
          <w:szCs w:val="22"/>
          <w:rtl/>
        </w:rPr>
        <w:t>)</w:t>
      </w:r>
    </w:p>
    <w:p w14:paraId="3369DB4A" w14:textId="77777777" w:rsidR="00402A31" w:rsidRPr="00AA290D" w:rsidRDefault="00402A31" w:rsidP="00402A31">
      <w:pPr>
        <w:spacing w:line="360" w:lineRule="auto"/>
        <w:rPr>
          <w:rFonts w:ascii="Arial" w:hAnsi="Arial" w:cs="Arial"/>
          <w:bCs/>
          <w:sz w:val="22"/>
          <w:szCs w:val="22"/>
          <w:rtl/>
        </w:rPr>
      </w:pPr>
      <w:r>
        <w:rPr>
          <w:rFonts w:ascii="Arial" w:hAnsi="Arial" w:cs="Arial"/>
          <w:bCs/>
          <w:sz w:val="22"/>
          <w:szCs w:val="22"/>
          <w:rtl/>
        </w:rPr>
        <w:t xml:space="preserve">נא להתייחס לסעיפים הבאים: </w:t>
      </w:r>
    </w:p>
    <w:p w14:paraId="1D9711CC" w14:textId="74183C1D" w:rsidR="00402A31" w:rsidRDefault="00402A31" w:rsidP="00402A31">
      <w:pPr>
        <w:spacing w:line="360" w:lineRule="auto"/>
        <w:jc w:val="both"/>
        <w:rPr>
          <w:rFonts w:ascii="Arial" w:hAnsi="Arial" w:cs="Arial"/>
          <w:b/>
          <w:sz w:val="22"/>
          <w:szCs w:val="22"/>
          <w:rtl/>
        </w:rPr>
      </w:pPr>
    </w:p>
    <w:p w14:paraId="4EE565EE" w14:textId="77777777" w:rsidR="00526496" w:rsidRDefault="00526496" w:rsidP="00526496">
      <w:pPr>
        <w:rPr>
          <w:rtl/>
        </w:rPr>
      </w:pPr>
      <w:r>
        <w:rPr>
          <w:rFonts w:hint="cs"/>
          <w:rtl/>
        </w:rPr>
        <w:t xml:space="preserve">ההתקשרות עם ארגון ה- </w:t>
      </w:r>
      <w:r>
        <w:rPr>
          <w:rFonts w:hint="cs"/>
        </w:rPr>
        <w:t>OECD</w:t>
      </w:r>
      <w:r>
        <w:rPr>
          <w:rFonts w:hint="cs"/>
          <w:rtl/>
        </w:rPr>
        <w:t xml:space="preserve"> כספק יחיד לפי תקנה 3(29) בתח"מ, עבור העברת השתתפות כספית בסך 100,000 אירו לפרויקט Education 2040 (AI Curriculum Analyser Tool) — פיתוח כלי מבוסס בינה מלאכותית לניתוח תוכניות לימודים, המבוצע במסגרת תוכנית העבודה והתקציב (PWB) של הארגון.  ארגון ה- </w:t>
      </w:r>
      <w:r>
        <w:rPr>
          <w:rFonts w:hint="cs"/>
        </w:rPr>
        <w:t>OECD</w:t>
      </w:r>
      <w:r>
        <w:rPr>
          <w:rFonts w:hint="cs"/>
          <w:rtl/>
        </w:rPr>
        <w:t xml:space="preserve"> הוא היחיד מסוגו בעולם. הפרויקט מפותח ומבוצע בלעדית על ידי הארגון במסגרת תוכנית העבודה והתקציב שלו, ולא ניתן להשתתף בו או לרכוש את תוצריו באמצעות גורם אחר. לארגון גישה למסד נתונים השוואתי ייחודי ויכולת ביצוע של ניתוחי עומק, המעניקים לו מעמד אובייקטיבי בינלאומי. לפיכך, ההשתתפות בפרויקט אפשרית אך ורק בהתקשרות ישירה עם הארגון.</w:t>
      </w:r>
    </w:p>
    <w:p w14:paraId="60C70A5C" w14:textId="77777777" w:rsidR="00526496" w:rsidRDefault="00526496" w:rsidP="00402A31">
      <w:pPr>
        <w:spacing w:line="360" w:lineRule="auto"/>
        <w:jc w:val="both"/>
        <w:rPr>
          <w:rFonts w:ascii="Arial" w:hAnsi="Arial" w:cs="Arial"/>
          <w:b/>
          <w:sz w:val="22"/>
          <w:szCs w:val="22"/>
          <w:rtl/>
        </w:rPr>
      </w:pPr>
    </w:p>
    <w:p w14:paraId="5CA6A399" w14:textId="7FDEFDE5" w:rsidR="00402A31" w:rsidRDefault="00402A31" w:rsidP="00402A31">
      <w:pPr>
        <w:spacing w:line="360" w:lineRule="auto"/>
        <w:jc w:val="both"/>
        <w:rPr>
          <w:rFonts w:ascii="Arial" w:hAnsi="Arial" w:cs="Arial"/>
          <w:b/>
          <w:sz w:val="22"/>
          <w:szCs w:val="22"/>
          <w:rtl/>
        </w:rPr>
      </w:pPr>
    </w:p>
    <w:p w14:paraId="223A3E68" w14:textId="77777777" w:rsidR="00402A31" w:rsidRDefault="00402A31" w:rsidP="00402A31">
      <w:pPr>
        <w:rPr>
          <w:rFonts w:ascii="Arial" w:hAnsi="Arial" w:cs="Arial"/>
          <w:b/>
          <w:sz w:val="22"/>
          <w:szCs w:val="22"/>
          <w:rtl/>
        </w:rPr>
      </w:pPr>
    </w:p>
    <w:p w14:paraId="33E87B2F" w14:textId="329F3ED5" w:rsidR="00402A31" w:rsidRPr="00AA290D" w:rsidRDefault="00402A31" w:rsidP="00402A31">
      <w:pPr>
        <w:rPr>
          <w:rFonts w:ascii="Arial" w:hAnsi="Arial" w:cs="Arial"/>
          <w:b/>
          <w:sz w:val="22"/>
          <w:szCs w:val="22"/>
          <w:rtl/>
        </w:rPr>
      </w:pPr>
      <w:r>
        <w:rPr>
          <w:rFonts w:ascii="Arial" w:hAnsi="Arial" w:cs="Arial"/>
          <w:b/>
          <w:sz w:val="22"/>
          <w:szCs w:val="22"/>
          <w:rtl/>
        </w:rPr>
        <w:t>חוות דעתי זו ניתנת מתוקף היותי הסמכות המקצועית לנושא זה.</w:t>
      </w:r>
      <w:r>
        <w:rPr>
          <w:rFonts w:ascii="Arial" w:hAnsi="Arial" w:cs="Arial" w:hint="cs"/>
          <w:b/>
          <w:sz w:val="22"/>
          <w:szCs w:val="22"/>
          <w:rtl/>
        </w:rPr>
        <w:t xml:space="preserve"> </w:t>
      </w:r>
      <w:r>
        <w:rPr>
          <w:rFonts w:ascii="Arial" w:hAnsi="Arial" w:cs="Arial"/>
          <w:b/>
          <w:sz w:val="22"/>
          <w:szCs w:val="22"/>
          <w:rtl/>
        </w:rPr>
        <w:t>בכבוד רב,</w:t>
      </w:r>
    </w:p>
    <w:p w14:paraId="78CA8D51" w14:textId="77777777" w:rsidR="00402A31" w:rsidRPr="00AA290D" w:rsidRDefault="00402A31" w:rsidP="00402A31">
      <w:pPr>
        <w:rPr>
          <w:rFonts w:ascii="Arial" w:hAnsi="Arial" w:cs="Arial"/>
          <w:b/>
          <w:sz w:val="22"/>
          <w:szCs w:val="22"/>
          <w:rtl/>
        </w:rPr>
      </w:pPr>
      <w:r>
        <w:rPr>
          <w:rFonts w:ascii="Arial" w:hAnsi="Arial" w:cs="Arial"/>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חתימות"/>
      </w:tblPr>
      <w:tblGrid>
        <w:gridCol w:w="2558"/>
        <w:gridCol w:w="3224"/>
        <w:gridCol w:w="2514"/>
      </w:tblGrid>
      <w:tr w:rsidR="00402A31" w:rsidRPr="00AA290D" w14:paraId="36BD020C" w14:textId="77777777" w:rsidTr="005508D7">
        <w:tc>
          <w:tcPr>
            <w:tcW w:w="2698" w:type="dxa"/>
            <w:tcBorders>
              <w:bottom w:val="single" w:sz="4" w:space="0" w:color="auto"/>
            </w:tcBorders>
            <w:vAlign w:val="center"/>
          </w:tcPr>
          <w:p w14:paraId="0D9C5510" w14:textId="7DCC95CB" w:rsidR="00402A31" w:rsidRPr="00AA290D" w:rsidRDefault="00526496" w:rsidP="005508D7">
            <w:pPr>
              <w:spacing w:line="360" w:lineRule="auto"/>
              <w:jc w:val="center"/>
              <w:rPr>
                <w:rFonts w:ascii="Arial" w:hAnsi="Arial" w:cs="Arial"/>
                <w:b/>
                <w:sz w:val="22"/>
                <w:szCs w:val="22"/>
                <w:rtl/>
              </w:rPr>
            </w:pPr>
            <w:r>
              <w:rPr>
                <w:rFonts w:ascii="Arial" w:hAnsi="Arial" w:cs="Arial" w:hint="cs"/>
                <w:b/>
                <w:sz w:val="22"/>
                <w:szCs w:val="22"/>
                <w:rtl/>
              </w:rPr>
              <w:t>שושנה שרייבר</w:t>
            </w:r>
          </w:p>
        </w:tc>
        <w:tc>
          <w:tcPr>
            <w:tcW w:w="3420" w:type="dxa"/>
            <w:tcBorders>
              <w:bottom w:val="single" w:sz="4" w:space="0" w:color="auto"/>
            </w:tcBorders>
            <w:vAlign w:val="center"/>
          </w:tcPr>
          <w:p w14:paraId="41780B5F" w14:textId="7602152D" w:rsidR="00402A31" w:rsidRPr="00AA290D" w:rsidRDefault="00526496" w:rsidP="005508D7">
            <w:pPr>
              <w:spacing w:line="360" w:lineRule="auto"/>
              <w:jc w:val="center"/>
              <w:rPr>
                <w:rFonts w:ascii="Arial" w:hAnsi="Arial" w:cs="Arial"/>
                <w:b/>
                <w:sz w:val="22"/>
                <w:szCs w:val="22"/>
              </w:rPr>
            </w:pPr>
            <w:r>
              <w:rPr>
                <w:rFonts w:ascii="Arial" w:hAnsi="Arial" w:cs="Arial" w:hint="cs"/>
                <w:b/>
                <w:sz w:val="22"/>
                <w:szCs w:val="22"/>
                <w:rtl/>
              </w:rPr>
              <w:t>מנהלת תחום קשרי חוץ</w:t>
            </w:r>
          </w:p>
        </w:tc>
        <w:tc>
          <w:tcPr>
            <w:tcW w:w="2700" w:type="dxa"/>
            <w:tcBorders>
              <w:bottom w:val="single" w:sz="4" w:space="0" w:color="auto"/>
            </w:tcBorders>
            <w:vAlign w:val="center"/>
          </w:tcPr>
          <w:p w14:paraId="35591D12" w14:textId="2C8D8597" w:rsidR="00402A31" w:rsidRPr="00AA290D" w:rsidRDefault="00402A31" w:rsidP="005508D7">
            <w:pPr>
              <w:spacing w:line="360" w:lineRule="auto"/>
              <w:jc w:val="center"/>
              <w:rPr>
                <w:rFonts w:ascii="Arial" w:hAnsi="Arial" w:cs="Arial"/>
                <w:b/>
                <w:sz w:val="22"/>
                <w:szCs w:val="22"/>
                <w:rtl/>
              </w:rPr>
            </w:pPr>
          </w:p>
        </w:tc>
      </w:tr>
    </w:tbl>
    <w:p w14:paraId="0633EEDF" w14:textId="77777777" w:rsidR="002923F8" w:rsidRDefault="002923F8"/>
    <w:sectPr w:rsidR="002923F8" w:rsidSect="001A351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2D043B"/>
    <w:multiLevelType w:val="hybridMultilevel"/>
    <w:tmpl w:val="E4EA918E"/>
    <w:lvl w:ilvl="0" w:tplc="21D8D316">
      <w:start w:val="1"/>
      <w:numFmt w:val="hebrew1"/>
      <w:lvlText w:val="%1."/>
      <w:lvlJc w:val="left"/>
      <w:pPr>
        <w:tabs>
          <w:tab w:val="num" w:pos="785"/>
        </w:tabs>
        <w:ind w:left="785" w:hanging="360"/>
      </w:pPr>
      <w:rPr>
        <w:rFonts w:hint="default"/>
      </w:rPr>
    </w:lvl>
    <w:lvl w:ilvl="1" w:tplc="81C6FC1A" w:tentative="1">
      <w:start w:val="1"/>
      <w:numFmt w:val="lowerLetter"/>
      <w:lvlText w:val="%2."/>
      <w:lvlJc w:val="left"/>
      <w:pPr>
        <w:tabs>
          <w:tab w:val="num" w:pos="1505"/>
        </w:tabs>
        <w:ind w:left="1505" w:hanging="360"/>
      </w:pPr>
    </w:lvl>
    <w:lvl w:ilvl="2" w:tplc="3E607E10" w:tentative="1">
      <w:start w:val="1"/>
      <w:numFmt w:val="lowerRoman"/>
      <w:lvlText w:val="%3."/>
      <w:lvlJc w:val="right"/>
      <w:pPr>
        <w:tabs>
          <w:tab w:val="num" w:pos="2225"/>
        </w:tabs>
        <w:ind w:left="2225" w:hanging="180"/>
      </w:pPr>
    </w:lvl>
    <w:lvl w:ilvl="3" w:tplc="946ECD50" w:tentative="1">
      <w:start w:val="1"/>
      <w:numFmt w:val="decimal"/>
      <w:lvlText w:val="%4."/>
      <w:lvlJc w:val="left"/>
      <w:pPr>
        <w:tabs>
          <w:tab w:val="num" w:pos="2945"/>
        </w:tabs>
        <w:ind w:left="2945" w:hanging="360"/>
      </w:pPr>
    </w:lvl>
    <w:lvl w:ilvl="4" w:tplc="319A260A" w:tentative="1">
      <w:start w:val="1"/>
      <w:numFmt w:val="lowerLetter"/>
      <w:lvlText w:val="%5."/>
      <w:lvlJc w:val="left"/>
      <w:pPr>
        <w:tabs>
          <w:tab w:val="num" w:pos="3665"/>
        </w:tabs>
        <w:ind w:left="3665" w:hanging="360"/>
      </w:pPr>
    </w:lvl>
    <w:lvl w:ilvl="5" w:tplc="A2760AA8" w:tentative="1">
      <w:start w:val="1"/>
      <w:numFmt w:val="lowerRoman"/>
      <w:lvlText w:val="%6."/>
      <w:lvlJc w:val="right"/>
      <w:pPr>
        <w:tabs>
          <w:tab w:val="num" w:pos="4385"/>
        </w:tabs>
        <w:ind w:left="4385" w:hanging="180"/>
      </w:pPr>
    </w:lvl>
    <w:lvl w:ilvl="6" w:tplc="2752C9A8" w:tentative="1">
      <w:start w:val="1"/>
      <w:numFmt w:val="decimal"/>
      <w:lvlText w:val="%7."/>
      <w:lvlJc w:val="left"/>
      <w:pPr>
        <w:tabs>
          <w:tab w:val="num" w:pos="5105"/>
        </w:tabs>
        <w:ind w:left="5105" w:hanging="360"/>
      </w:pPr>
    </w:lvl>
    <w:lvl w:ilvl="7" w:tplc="E21E4D84" w:tentative="1">
      <w:start w:val="1"/>
      <w:numFmt w:val="lowerLetter"/>
      <w:lvlText w:val="%8."/>
      <w:lvlJc w:val="left"/>
      <w:pPr>
        <w:tabs>
          <w:tab w:val="num" w:pos="5825"/>
        </w:tabs>
        <w:ind w:left="5825" w:hanging="360"/>
      </w:pPr>
    </w:lvl>
    <w:lvl w:ilvl="8" w:tplc="19A656E2" w:tentative="1">
      <w:start w:val="1"/>
      <w:numFmt w:val="lowerRoman"/>
      <w:lvlText w:val="%9."/>
      <w:lvlJc w:val="right"/>
      <w:pPr>
        <w:tabs>
          <w:tab w:val="num" w:pos="6545"/>
        </w:tabs>
        <w:ind w:left="6545" w:hanging="180"/>
      </w:pPr>
    </w:lvl>
  </w:abstractNum>
  <w:abstractNum w:abstractNumId="1" w15:restartNumberingAfterBreak="0">
    <w:nsid w:val="572C74D6"/>
    <w:multiLevelType w:val="hybridMultilevel"/>
    <w:tmpl w:val="FAB6CC7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A31"/>
    <w:rsid w:val="00063271"/>
    <w:rsid w:val="000739F4"/>
    <w:rsid w:val="000A09C5"/>
    <w:rsid w:val="000D58EB"/>
    <w:rsid w:val="001A3517"/>
    <w:rsid w:val="002923F8"/>
    <w:rsid w:val="00390F05"/>
    <w:rsid w:val="00402A31"/>
    <w:rsid w:val="00526496"/>
    <w:rsid w:val="00581D18"/>
    <w:rsid w:val="005D34F9"/>
    <w:rsid w:val="0099738D"/>
    <w:rsid w:val="00C21992"/>
    <w:rsid w:val="00C573BB"/>
    <w:rsid w:val="00C93924"/>
    <w:rsid w:val="00FC1678"/>
    <w:rsid w:val="00FC62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3F3CD"/>
  <w15:chartTrackingRefBased/>
  <w15:docId w15:val="{38CE11DE-5441-42B5-A13E-E49C836C2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A31"/>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
    <w:name w:val="נספח - כותרת"/>
    <w:basedOn w:val="a3"/>
    <w:link w:val="-Char"/>
    <w:qFormat/>
    <w:rsid w:val="00402A31"/>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rPr>
  </w:style>
  <w:style w:type="character" w:customStyle="1" w:styleId="-Char">
    <w:name w:val="נספח - כותרת Char"/>
    <w:basedOn w:val="a4"/>
    <w:link w:val="-"/>
    <w:rsid w:val="00402A31"/>
    <w:rPr>
      <w:rFonts w:ascii="Arial" w:eastAsiaTheme="majorEastAsia" w:hAnsi="Arial" w:cs="Arial"/>
      <w:b/>
      <w:bCs/>
      <w:color w:val="FFFFFF"/>
      <w:spacing w:val="-10"/>
      <w:kern w:val="28"/>
      <w:sz w:val="56"/>
      <w:szCs w:val="56"/>
      <w:shd w:val="clear" w:color="auto" w:fill="4F81BD"/>
    </w:rPr>
  </w:style>
  <w:style w:type="paragraph" w:styleId="a3">
    <w:name w:val="Title"/>
    <w:basedOn w:val="a"/>
    <w:next w:val="a"/>
    <w:link w:val="a4"/>
    <w:uiPriority w:val="10"/>
    <w:qFormat/>
    <w:rsid w:val="00402A31"/>
    <w:pPr>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402A31"/>
    <w:rPr>
      <w:rFonts w:asciiTheme="majorHAnsi" w:eastAsiaTheme="majorEastAsia" w:hAnsiTheme="majorHAnsi" w:cstheme="majorBidi"/>
      <w:spacing w:val="-10"/>
      <w:kern w:val="28"/>
      <w:sz w:val="56"/>
      <w:szCs w:val="56"/>
    </w:rPr>
  </w:style>
  <w:style w:type="paragraph" w:styleId="a5">
    <w:name w:val="List Paragraph"/>
    <w:basedOn w:val="a"/>
    <w:uiPriority w:val="34"/>
    <w:qFormat/>
    <w:rsid w:val="00402A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akam.mof.gov.il/document/H.7.6.1" TargetMode="External"/><Relationship Id="rId5" Type="http://schemas.openxmlformats.org/officeDocument/2006/relationships/hyperlink" Target="https://www.nevo.co.il/law_html/Law01/242_002.htm"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2160</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אורנה מיטמיגר</dc:creator>
  <cp:keywords/>
  <dc:description/>
  <cp:lastModifiedBy>עדן אבידר</cp:lastModifiedBy>
  <cp:revision>2</cp:revision>
  <cp:lastPrinted>2025-08-26T06:00:00Z</cp:lastPrinted>
  <dcterms:created xsi:type="dcterms:W3CDTF">2026-08-31T06:00:00Z</dcterms:created>
  <dcterms:modified xsi:type="dcterms:W3CDTF">2026-08-31T06:00:00Z</dcterms:modified>
</cp:coreProperties>
</file>